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A">
        <w:rPr>
          <w:rFonts w:ascii="Times New Roman" w:hAnsi="Times New Roman" w:cs="Times New Roman"/>
          <w:b/>
          <w:sz w:val="24"/>
          <w:szCs w:val="24"/>
        </w:rPr>
        <w:t>«Средняя школа №3 имени Ленинского комсомола»</w:t>
      </w: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14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955"/>
      </w:tblGrid>
      <w:tr w:rsidR="00B43521" w:rsidRPr="007C17AA" w:rsidTr="00B43521">
        <w:tc>
          <w:tcPr>
            <w:tcW w:w="5529" w:type="dxa"/>
            <w:vAlign w:val="center"/>
          </w:tcPr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B43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4352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>_______________ Тюрина Г.Н.</w:t>
            </w:r>
          </w:p>
          <w:p w:rsidR="00B43521" w:rsidRPr="007C17AA" w:rsidRDefault="00B43521" w:rsidP="00B43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17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17A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истории России</w:t>
      </w: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Pr="007C17AA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521" w:rsidRPr="007C17AA" w:rsidRDefault="00B43521" w:rsidP="00B4352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C17AA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C17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Феоктистова Е. К.</w:t>
      </w:r>
    </w:p>
    <w:p w:rsidR="00B43521" w:rsidRPr="007C17AA" w:rsidRDefault="00B43521" w:rsidP="00B4352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19-2020 учебный год</w:t>
      </w: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521" w:rsidRPr="007C17AA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AA">
        <w:rPr>
          <w:rFonts w:ascii="Times New Roman" w:hAnsi="Times New Roman" w:cs="Times New Roman"/>
          <w:b/>
          <w:sz w:val="28"/>
          <w:szCs w:val="28"/>
        </w:rPr>
        <w:t>г. Гагарин</w:t>
      </w:r>
    </w:p>
    <w:p w:rsidR="00B43521" w:rsidRDefault="00B43521" w:rsidP="00B435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21" w:rsidRDefault="00B43521" w:rsidP="00B435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21" w:rsidRPr="00904D29" w:rsidRDefault="00B43521" w:rsidP="00B43521">
      <w:pPr>
        <w:tabs>
          <w:tab w:val="left" w:pos="3544"/>
          <w:tab w:val="left" w:pos="7088"/>
        </w:tabs>
        <w:spacing w:after="12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43521" w:rsidRPr="00904D29" w:rsidRDefault="00B43521" w:rsidP="00B435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соответствии с Федеральным г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осударственным образовательным стандартом, Основной образовательной программой основного общего образования школы. 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Программа, на основе которой составлена рабочая программа</w:t>
      </w:r>
      <w:r w:rsidRPr="00904D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6—10 классы: рабочая программа / И. Л. Андреев, О. В. Волобуев, Л. М. Ляшенко и др. —</w:t>
      </w:r>
      <w:proofErr w:type="gramStart"/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2016.</w:t>
      </w:r>
    </w:p>
    <w:p w:rsidR="00B43521" w:rsidRPr="00904D29" w:rsidRDefault="00B43521" w:rsidP="00B4352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b/>
          <w:bCs/>
          <w:sz w:val="24"/>
          <w:szCs w:val="24"/>
        </w:rPr>
        <w:t>Наименование учебников, по которым осуществляется преподавание</w:t>
      </w:r>
      <w:r w:rsidRPr="00904D29">
        <w:rPr>
          <w:rFonts w:ascii="Times New Roman" w:hAnsi="Times New Roman" w:cs="Times New Roman"/>
          <w:bCs/>
          <w:sz w:val="24"/>
          <w:szCs w:val="24"/>
        </w:rPr>
        <w:t>:</w:t>
      </w:r>
      <w:r w:rsidRPr="00904D29">
        <w:rPr>
          <w:rFonts w:ascii="Times New Roman" w:hAnsi="Times New Roman" w:cs="Times New Roman"/>
          <w:sz w:val="24"/>
          <w:szCs w:val="24"/>
        </w:rPr>
        <w:t xml:space="preserve"> Л. М. Ляшенко, О. В. Волобуев, Е. В. Симонова.  История России XIX –  начало XX века. 9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.: учебник/ Л. М. Ляшенко, О. В. Волобуев, Е. В. Симонова. – М.: Дрофа, 2016.                   </w:t>
      </w:r>
    </w:p>
    <w:p w:rsidR="00B43521" w:rsidRPr="00904D29" w:rsidRDefault="00B43521" w:rsidP="00B4352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учебник входит в перечень учебников, который утвержден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90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904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21" w:rsidRPr="00904D29" w:rsidRDefault="00B43521" w:rsidP="00B4352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  <w:r w:rsidRPr="00904D2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04D29">
        <w:rPr>
          <w:rFonts w:ascii="Times New Roman" w:hAnsi="Times New Roman" w:cs="Times New Roman"/>
          <w:sz w:val="24"/>
          <w:szCs w:val="24"/>
        </w:rPr>
        <w:t>программа по истории России для 8 кл</w:t>
      </w:r>
      <w:r>
        <w:rPr>
          <w:rFonts w:ascii="Times New Roman" w:hAnsi="Times New Roman" w:cs="Times New Roman"/>
          <w:sz w:val="24"/>
          <w:szCs w:val="24"/>
        </w:rPr>
        <w:t>асса рассчитана на 72</w:t>
      </w:r>
      <w:r w:rsidRPr="00904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Pr="00904D29">
        <w:rPr>
          <w:rFonts w:ascii="Times New Roman" w:hAnsi="Times New Roman" w:cs="Times New Roman"/>
          <w:sz w:val="24"/>
          <w:szCs w:val="24"/>
        </w:rPr>
        <w:t xml:space="preserve"> в год (2 ч в неделю</w:t>
      </w:r>
      <w:r>
        <w:rPr>
          <w:rFonts w:ascii="Times New Roman" w:hAnsi="Times New Roman" w:cs="Times New Roman"/>
          <w:sz w:val="24"/>
          <w:szCs w:val="24"/>
        </w:rPr>
        <w:t xml:space="preserve"> на весь курс истории</w:t>
      </w:r>
      <w:r w:rsidRPr="00904D29">
        <w:rPr>
          <w:rFonts w:ascii="Times New Roman" w:hAnsi="Times New Roman" w:cs="Times New Roman"/>
          <w:sz w:val="24"/>
          <w:szCs w:val="24"/>
        </w:rPr>
        <w:t xml:space="preserve">). Знакомство обучающихся при получении основного общего образования с предметом «История» начинается с курса всеобщей истории. Затем идёт освоение курса Истории России. Курс отечественной истории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этно-национальной и религиозной общности, хранителей традиций рода и семьи. </w:t>
      </w:r>
    </w:p>
    <w:p w:rsidR="00B43521" w:rsidRPr="00904D29" w:rsidRDefault="00B43521" w:rsidP="00B43521">
      <w:pPr>
        <w:tabs>
          <w:tab w:val="left" w:pos="3544"/>
          <w:tab w:val="left" w:pos="708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</w:t>
      </w: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основной образовательной программы.</w:t>
      </w:r>
    </w:p>
    <w:p w:rsidR="00B43521" w:rsidRPr="00904D29" w:rsidRDefault="00B43521" w:rsidP="00B4352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и уважение к Отечеству, чувство гордости за свою Родину, прошлое многонационального народа России; </w:t>
      </w:r>
    </w:p>
    <w:p w:rsidR="00B43521" w:rsidRPr="00904D29" w:rsidRDefault="00B43521" w:rsidP="00B4352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и своего края в контексте общемирового культурного наследия; </w:t>
      </w:r>
    </w:p>
    <w:p w:rsidR="00B43521" w:rsidRPr="00904D29" w:rsidRDefault="00B43521" w:rsidP="00B4352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 </w:t>
      </w:r>
    </w:p>
    <w:p w:rsidR="00B43521" w:rsidRPr="00904D29" w:rsidRDefault="00B43521" w:rsidP="00B4352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ответственному поведению в современном обществе; </w:t>
      </w:r>
    </w:p>
    <w:p w:rsidR="00B43521" w:rsidRPr="00904D29" w:rsidRDefault="00B43521" w:rsidP="00B43521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культурного многообразия мира, уважение к культуре своего и других народов,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мира. </w:t>
      </w:r>
    </w:p>
    <w:p w:rsidR="00B43521" w:rsidRPr="00904D29" w:rsidRDefault="00B43521" w:rsidP="00B43521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учебной и внешкольной информацией, различными логическими действиями (определение и ограничение понятий, установление причинно-следственных и родовидовых связей и др.);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источников информации, в том числе материалов на электронных носителях и ресурсов сети Интернет;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коллективной работе, к сотрудничеству с соучениками, освоение основ межкультурного взаимодействия школе и социальном окружении; </w:t>
      </w:r>
    </w:p>
    <w:p w:rsidR="00B43521" w:rsidRPr="00904D29" w:rsidRDefault="00B43521" w:rsidP="00B43521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в группе, слушать партнера, формулировать и аргументировать свое мнение, корректно отстаивать свою позицию и координировать ее с партнерами, продуктивно разрешать конфликт на основе учета интересов и позиций всех его участников, поиска и оценки альтернативных способов разрешения конфликтов. </w:t>
      </w:r>
    </w:p>
    <w:p w:rsidR="00B43521" w:rsidRPr="00904D29" w:rsidRDefault="00B43521" w:rsidP="00B435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 отечественной истории предполагают, что у учащегося сформированы: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целостные представления о месте и роли России в мировой истории;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базовые исторические знания об основных этапах и закономерностях развития России с древности до настоящего времени;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исторические знания для осмысления общественных событий и явлений прошлого России;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B43521" w:rsidRPr="00904D29" w:rsidRDefault="00B43521" w:rsidP="00B435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B43521" w:rsidRPr="00904D29" w:rsidRDefault="00B43521" w:rsidP="00B435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истории Нового времени; соотносить хронологию истории России и всеобщей истории в Новое время;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 xml:space="preserve">• анализировать информацию различных источников по отечественной истории Нового времени; 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lastRenderedPageBreak/>
        <w:t>• составлять описание положения и образа жизни основных социальных групп в России в Новое время, памятников материальной и художественной культуры; рассказывать о значительных событиях и личностях отечественной истории Нового времени;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истории Нового времени;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в Новое время; б) эволюции политического строя (включая понятия «монархия», «самодержавие», «абсолютизм» и др.); в) представлений о мире и общественных ценностях; г) художественной культуры Нового времени;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истории Нового времени (социальных движений, реформ и революций, взаимодействий между народами и др.);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истории Нового времени.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используя историческую карту, характеризовать социально-экономическое и политическое развитие России в Новое время;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B43521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21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21" w:rsidRPr="00904D29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B43521" w:rsidRPr="00904D29" w:rsidRDefault="00B43521" w:rsidP="00B4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D29">
        <w:rPr>
          <w:rFonts w:ascii="Times New Roman" w:hAnsi="Times New Roman" w:cs="Times New Roman"/>
          <w:b/>
          <w:sz w:val="24"/>
          <w:szCs w:val="24"/>
        </w:rPr>
        <w:t xml:space="preserve">РОССИЙСКАЯ ИМПЕРИЯ В XIX — НАЧАЛЕ XX ВЕКА </w:t>
      </w:r>
    </w:p>
    <w:p w:rsidR="00B43521" w:rsidRPr="00947353" w:rsidRDefault="00B43521" w:rsidP="00B435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353">
        <w:rPr>
          <w:rFonts w:ascii="Times New Roman" w:hAnsi="Times New Roman" w:cs="Times New Roman"/>
          <w:i/>
          <w:sz w:val="24"/>
          <w:szCs w:val="24"/>
        </w:rPr>
        <w:t>Россия в европейской и мировой политике. Превращение России в великую европейскую державу. Отечественная война 1812 г. Реформы и общество в России XIX в. Начало индустриальной модернизации России: основные этапы и особенности. Эволюция российской власти в XIX в. Формирование территории Российской империи. Народы, страны и особенности национальной политики. Официальная идеология и общественные движения в XIX в. Традиционные религии. Российская культура, наука, образование в XIX в.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>Россия на пути к реформам (1801-1861). Александровская эпоха: государственный либерализм.</w:t>
      </w:r>
      <w:r w:rsidRPr="00904D29">
        <w:rPr>
          <w:rFonts w:ascii="Times New Roman" w:hAnsi="Times New Roman" w:cs="Times New Roman"/>
          <w:sz w:val="24"/>
          <w:szCs w:val="24"/>
        </w:rPr>
        <w:t xml:space="preserve"> 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 М. Сперанский.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Отечественная война 1812 г. </w:t>
      </w:r>
      <w:r w:rsidRPr="00904D29">
        <w:rPr>
          <w:rFonts w:ascii="Times New Roman" w:hAnsi="Times New Roman" w:cs="Times New Roman"/>
          <w:sz w:val="24"/>
          <w:szCs w:val="24"/>
        </w:rPr>
        <w:t xml:space="preserve">Эпоха 1812 г. Война России с Францией 1805—1807 гг.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—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Либеральные и охранительные тенденции во внутренней политике. Польская конституция 1815 г. </w:t>
      </w:r>
      <w:proofErr w:type="gramStart"/>
      <w:r w:rsidRPr="00904D29">
        <w:rPr>
          <w:rFonts w:ascii="Times New Roman" w:hAnsi="Times New Roman" w:cs="Times New Roman"/>
          <w:sz w:val="24"/>
          <w:szCs w:val="24"/>
        </w:rPr>
        <w:t xml:space="preserve">Военные  </w:t>
      </w:r>
      <w:r w:rsidRPr="00904D29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proofErr w:type="gramEnd"/>
      <w:r w:rsidRPr="00904D29">
        <w:rPr>
          <w:rFonts w:ascii="Times New Roman" w:hAnsi="Times New Roman" w:cs="Times New Roman"/>
          <w:sz w:val="24"/>
          <w:szCs w:val="24"/>
        </w:rPr>
        <w:t xml:space="preserve">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Николаевское самодержавие: государственный консерватизм. </w:t>
      </w:r>
      <w:r w:rsidRPr="00904D29">
        <w:rPr>
          <w:rFonts w:ascii="Times New Roman" w:hAnsi="Times New Roman" w:cs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жизни.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 Официальная идеология: православие, самодержавие, народность. Формирование профессиональной бюрократии. Прогрессивное чиновничество: у истоков либерального реформаторства. 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«Восточный вопрос». Распад Венской системы в Европе. Крымская война. Героическая оборона Севастополя. Парижский мир 1856 г.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Крепостнический социум. Деревня и город. </w:t>
      </w:r>
      <w:r w:rsidRPr="00904D29">
        <w:rPr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Санкт-Петербург: спор двух столиц. Города как административные, торговые и промышленные центры. Городское самоуправление.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 империи в первой половине XIX </w:t>
      </w:r>
      <w:proofErr w:type="gramStart"/>
      <w:r w:rsidRPr="00904D29">
        <w:rPr>
          <w:rFonts w:ascii="Times New Roman" w:hAnsi="Times New Roman" w:cs="Times New Roman"/>
          <w:b/>
          <w:i/>
          <w:sz w:val="24"/>
          <w:szCs w:val="24"/>
        </w:rPr>
        <w:t>в..</w:t>
      </w:r>
      <w:proofErr w:type="gramEnd"/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«Золотой век»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Пространство империи: этнокультурный облик страны. </w:t>
      </w:r>
      <w:r w:rsidRPr="00904D29">
        <w:rPr>
          <w:rFonts w:ascii="Times New Roman" w:hAnsi="Times New Roman" w:cs="Times New Roman"/>
          <w:sz w:val="24"/>
          <w:szCs w:val="24"/>
        </w:rPr>
        <w:t>Народы России в первой половине XIX в. Многообразие культур и религий Российской империи. 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гражданского правосознания. Основные течения общественной мысли. </w:t>
      </w:r>
      <w:r w:rsidRPr="00904D29">
        <w:rPr>
          <w:rFonts w:ascii="Times New Roman" w:hAnsi="Times New Roman" w:cs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— дворянские революционеры. Культура и этика </w:t>
      </w:r>
      <w:r w:rsidRPr="00904D29">
        <w:rPr>
          <w:rFonts w:ascii="Times New Roman" w:hAnsi="Times New Roman" w:cs="Times New Roman"/>
          <w:sz w:val="24"/>
          <w:szCs w:val="24"/>
        </w:rPr>
        <w:lastRenderedPageBreak/>
        <w:t>декабристов.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Общественная жизнь в 1830—1850-е годы.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>Россия в эпоху реформ. Преобразования Александра II: социальная и правовая модернизация.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sz w:val="24"/>
          <w:szCs w:val="24"/>
        </w:rPr>
      </w:pPr>
      <w:r w:rsidRPr="00904D29">
        <w:rPr>
          <w:rFonts w:ascii="Times New Roman" w:hAnsi="Times New Roman" w:cs="Times New Roman"/>
          <w:sz w:val="24"/>
          <w:szCs w:val="24"/>
        </w:rPr>
        <w:t xml:space="preserve">Реформы 1860—1870-х годов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в правовом строе страны. Конституционный вопрос.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 Основание Хабаровска.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«Народное самодержавие» Александра III. </w:t>
      </w:r>
      <w:r w:rsidRPr="00904D29">
        <w:rPr>
          <w:rFonts w:ascii="Times New Roman" w:hAnsi="Times New Roman" w:cs="Times New Roman"/>
          <w:sz w:val="24"/>
          <w:szCs w:val="24"/>
        </w:rPr>
        <w:t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Пореформенный социум. Сельское хозяйство и промышленность. </w:t>
      </w:r>
      <w:r w:rsidRPr="00904D29">
        <w:rPr>
          <w:rFonts w:ascii="Times New Roman" w:hAnsi="Times New Roman" w:cs="Times New Roman"/>
          <w:sz w:val="24"/>
          <w:szCs w:val="24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</w:t>
      </w:r>
      <w:r w:rsidRPr="00904D29">
        <w:rPr>
          <w:rFonts w:ascii="Times New Roman" w:hAnsi="Times New Roman" w:cs="Times New Roman"/>
          <w:sz w:val="24"/>
          <w:szCs w:val="24"/>
        </w:rPr>
        <w:tab/>
        <w:t xml:space="preserve"> экономической и социальной модернизации. Миграция сельского населения в города. Рабочий вопрос и его особенности в</w:t>
      </w:r>
      <w:r w:rsidRPr="00904D29">
        <w:rPr>
          <w:rFonts w:ascii="Times New Roman" w:hAnsi="Times New Roman" w:cs="Times New Roman"/>
          <w:sz w:val="24"/>
          <w:szCs w:val="24"/>
        </w:rPr>
        <w:tab/>
        <w:t xml:space="preserve">России. Государственные, общественные и частнопредпринимательские способы его решения.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Культурное пространство. </w:t>
      </w:r>
      <w:r w:rsidRPr="00904D29">
        <w:rPr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</w:t>
      </w:r>
      <w:r w:rsidRPr="00904D29">
        <w:rPr>
          <w:rFonts w:ascii="Times New Roman" w:hAnsi="Times New Roman" w:cs="Times New Roman"/>
          <w:sz w:val="24"/>
          <w:szCs w:val="24"/>
        </w:rPr>
        <w:tab/>
        <w:t xml:space="preserve">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Этнокультурный облик империи. </w:t>
      </w:r>
      <w:r w:rsidRPr="00904D29">
        <w:rPr>
          <w:rFonts w:ascii="Times New Roman" w:hAnsi="Times New Roman" w:cs="Times New Roman"/>
          <w:sz w:val="24"/>
          <w:szCs w:val="24"/>
        </w:rPr>
        <w:t xml:space="preserve">Основные регионы Российской империи и их роль в жизни страны. Поляки. Евреи. Армяне. Татары и другие народы Урала и Поволжья. </w:t>
      </w:r>
      <w:r w:rsidRPr="00904D29">
        <w:rPr>
          <w:rFonts w:ascii="Times New Roman" w:hAnsi="Times New Roman" w:cs="Times New Roman"/>
          <w:sz w:val="24"/>
          <w:szCs w:val="24"/>
        </w:rPr>
        <w:lastRenderedPageBreak/>
        <w:t xml:space="preserve">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гражданского общества и основные направления общественных движений. </w:t>
      </w:r>
      <w:r w:rsidRPr="00904D29">
        <w:rPr>
          <w:rFonts w:ascii="Times New Roman" w:hAnsi="Times New Roman" w:cs="Times New Roman"/>
          <w:sz w:val="24"/>
          <w:szCs w:val="24"/>
        </w:rPr>
        <w:t>Общественная жизнь в 1860—1890-х годах.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Кризис империи в начале ХХ века. </w:t>
      </w:r>
      <w:r w:rsidRPr="00904D29">
        <w:rPr>
          <w:rFonts w:ascii="Times New Roman" w:hAnsi="Times New Roman" w:cs="Times New Roman"/>
          <w:sz w:val="24"/>
          <w:szCs w:val="24"/>
        </w:rPr>
        <w:t>На пороге нового века: динамика и противоречия развития.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Экономический рост. Промышленное развитие. Новая география экономики. Урбанизация и облик городов. Новониколаевск (Новосибирск) — пример нового транспортного и промышленного центра. Отечественный и иностранный капитал, его роль в индустриализации страны. Россия — мировой экспортер хлеба. Аграрный вопрос.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Первая российская революция 1905—1907 годов. Начало парламентаризма. </w:t>
      </w:r>
      <w:r w:rsidRPr="00904D29">
        <w:rPr>
          <w:rFonts w:ascii="Times New Roman" w:hAnsi="Times New Roman" w:cs="Times New Roman"/>
          <w:sz w:val="24"/>
          <w:szCs w:val="24"/>
        </w:rPr>
        <w:t>Николай II и его окружение. Деятельность В. К. Плеве на посту министра внутренних дел. Оппозиционное либеральное движение. «Союз освобождения». «Банкетная кампания».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 Борьба профессиональных революционеров с государством. Политический терроризм.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Булыгинская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Социалдемократия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: большевики и </w:t>
      </w:r>
      <w:r w:rsidRPr="00904D29">
        <w:rPr>
          <w:rFonts w:ascii="Times New Roman" w:hAnsi="Times New Roman" w:cs="Times New Roman"/>
          <w:sz w:val="24"/>
          <w:szCs w:val="24"/>
        </w:rPr>
        <w:lastRenderedPageBreak/>
        <w:t xml:space="preserve">меньшевики. Либеральные партии (кадеты, октябристы). Национальные партии. </w:t>
      </w:r>
      <w:proofErr w:type="spellStart"/>
      <w:r w:rsidRPr="00904D29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904D29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вооруженное восстание 1905 г. в Москве. Особенности революционных выступлений в 1906—1907 гг.  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Общество и власть после революции.  </w:t>
      </w:r>
      <w:r w:rsidRPr="00904D29">
        <w:rPr>
          <w:rFonts w:ascii="Times New Roman" w:hAnsi="Times New Roman" w:cs="Times New Roman"/>
          <w:sz w:val="24"/>
          <w:szCs w:val="24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Национальные партии и фракции в Государственной думе. </w:t>
      </w: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4D29">
        <w:rPr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</w:t>
      </w:r>
      <w:r w:rsidRPr="00904D29">
        <w:rPr>
          <w:rFonts w:ascii="Times New Roman" w:hAnsi="Times New Roman" w:cs="Times New Roman"/>
          <w:sz w:val="24"/>
          <w:szCs w:val="24"/>
        </w:rPr>
        <w:tab/>
        <w:t xml:space="preserve">участие в ней России. Россия в преддверии мировой катастрофы. </w:t>
      </w:r>
    </w:p>
    <w:p w:rsidR="00B43521" w:rsidRPr="00904D29" w:rsidRDefault="00B43521" w:rsidP="00B4352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D29">
        <w:rPr>
          <w:rFonts w:ascii="Times New Roman" w:hAnsi="Times New Roman" w:cs="Times New Roman"/>
          <w:b/>
          <w:i/>
          <w:sz w:val="24"/>
          <w:szCs w:val="24"/>
        </w:rPr>
        <w:t xml:space="preserve">«Серебряный век» российской культуры. </w:t>
      </w:r>
      <w:r w:rsidRPr="00904D29">
        <w:rPr>
          <w:rFonts w:ascii="Times New Roman" w:hAnsi="Times New Roman" w:cs="Times New Roman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947353" w:rsidRPr="00DA1776" w:rsidRDefault="00947353" w:rsidP="009473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1776">
        <w:rPr>
          <w:rFonts w:ascii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темы.</w:t>
      </w:r>
    </w:p>
    <w:p w:rsidR="00B43521" w:rsidRPr="00904D29" w:rsidRDefault="00B43521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902" w:type="dxa"/>
        <w:tblLayout w:type="fixed"/>
        <w:tblLook w:val="04A0" w:firstRow="1" w:lastRow="0" w:firstColumn="1" w:lastColumn="0" w:noHBand="0" w:noVBand="1"/>
      </w:tblPr>
      <w:tblGrid>
        <w:gridCol w:w="851"/>
        <w:gridCol w:w="5216"/>
        <w:gridCol w:w="850"/>
        <w:gridCol w:w="992"/>
        <w:gridCol w:w="993"/>
      </w:tblGrid>
      <w:tr w:rsidR="00C67A6D" w:rsidTr="0038550E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Default="00C67A6D" w:rsidP="0038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тем и уроков</w:t>
            </w:r>
          </w:p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67A6D" w:rsidTr="0038550E">
        <w:trPr>
          <w:trHeight w:val="3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C67A6D" w:rsidTr="0038550E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Введение.19век-особый этап в истории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Default="00C67A6D" w:rsidP="00385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Pr="00A26D48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D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0E5FF"/>
              </w:rPr>
              <w:t>Сельское хозяйство и промышленность в 1 пол 19 в. Смоленщина на рубеже 18-19 столетия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промышленности, транспорта,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Pr="00377D7E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ПОУ: «Социально-экономическое развитие России в 1 пол.19в.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 xml:space="preserve">Внутренняя </w:t>
            </w:r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 xml:space="preserve">политика Александра 1 в 1816-1825 </w:t>
            </w:r>
            <w:proofErr w:type="spellStart"/>
            <w:proofErr w:type="gramStart"/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>Внешняя</w:t>
            </w:r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 xml:space="preserve">  политика</w:t>
            </w:r>
            <w:proofErr w:type="gramEnd"/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 xml:space="preserve"> Александра 1 в 1816-1825 </w:t>
            </w:r>
            <w:proofErr w:type="spellStart"/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7F7F7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A26D4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Героический 1812год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Бородино и его герои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о</w:t>
            </w:r>
            <w:r w:rsidRPr="00377D7E">
              <w:rPr>
                <w:rFonts w:ascii="Times New Roman" w:hAnsi="Times New Roman" w:cs="Times New Roman"/>
                <w:sz w:val="24"/>
                <w:szCs w:val="24"/>
              </w:rPr>
              <w:t>течественной войны1812г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Бои при отступлении</w:t>
            </w: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французской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Партизанское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Партизаны-смоляне в Отечественной войне 1812г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Александра 1 в 1816-1825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Росси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sz w:val="24"/>
                <w:szCs w:val="24"/>
              </w:rPr>
              <w:t>Восстание на Сенатской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движения декабристов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Охранительный курс Николая1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sz w:val="24"/>
                <w:szCs w:val="24"/>
              </w:rPr>
              <w:t>Политика правительства в социально-экономической сфере"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«европейском оркестре» в 1826-1856ггКрымская война.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Общественно-политическая жизнь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1830-1840-хгг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«Российская империя в царствование Николая1»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 и наука в1801-1850гг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как действующее лицо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Живопись, театр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архитектура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«начало золотого века русской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D7E">
              <w:rPr>
                <w:rFonts w:ascii="Times New Roman" w:hAnsi="Times New Roman" w:cs="Times New Roman"/>
                <w:bCs/>
                <w:sz w:val="24"/>
                <w:szCs w:val="24"/>
              </w:rPr>
              <w:t>ПОУ "Русская культура в н.19в"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содержание крестьянской реформы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Крестьянская реформа на Смоленщине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624"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Последующие реформы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24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в1850-1880гг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Либеральный и революционный лагери в России 1860-1870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Либеральный и революционный лагери в России 1860-1870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направления в народничестве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направления в народничестве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Семинар: Эпоха Великих реформ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ПОУ «Эпоха Великих реформ в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Внутренняя политика Александра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Контрреформы Александра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Внешняя политика России в 1880-е-1890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либерально-демократических взглядов. Рабочее движение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Революционное и демократическое подполье в Смоленске в19в.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Развитие сельского хозяйства на Смоленщине.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промышленности и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Повседневная жизнь основных сил населения России в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Повторительно-обобщающий урок "Социально-экономическое развитие  России во 2-й пол.19в"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Просвещение и наука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 течения в архитектуре, живописи,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Культурная жизнь Смоленской губернии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19в.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Знатные люди нашего края.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Экономическое развитие России: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и деревня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начале 20в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 ,религиозные и национальные отношения в империи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Государство и общество на рубеже 19-20вв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Экономическое развитие Смоленского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1905год:революция и самодержавие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1905год:революция и самодержавие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Революция 1905-1907гг на Смоленщине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Начало многопартийности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Завершающий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риод революции1905-1907гг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 и власть после первой российской революции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Смоленщина -типичная российская провинция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Новые явления в культуре Смоленщины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Серебряный век российской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56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6D" w:rsidTr="0038550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6D" w:rsidRPr="00DC09BF" w:rsidRDefault="00C67A6D" w:rsidP="00C67A6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Pr="00B35624" w:rsidRDefault="00C67A6D" w:rsidP="003855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6D" w:rsidRDefault="00C67A6D" w:rsidP="0038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521" w:rsidRDefault="00B43521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6D" w:rsidRPr="00904D29" w:rsidRDefault="00C67A6D" w:rsidP="00B4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CB" w:rsidRDefault="003D6ACB">
      <w:bookmarkStart w:id="0" w:name="_GoBack"/>
      <w:bookmarkEnd w:id="0"/>
    </w:p>
    <w:sectPr w:rsidR="003D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5C04"/>
    <w:multiLevelType w:val="hybridMultilevel"/>
    <w:tmpl w:val="C4A6A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0027A"/>
    <w:multiLevelType w:val="hybridMultilevel"/>
    <w:tmpl w:val="726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33E8"/>
    <w:multiLevelType w:val="hybridMultilevel"/>
    <w:tmpl w:val="171C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53203"/>
    <w:multiLevelType w:val="hybridMultilevel"/>
    <w:tmpl w:val="D278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21"/>
    <w:rsid w:val="003D6ACB"/>
    <w:rsid w:val="005916B5"/>
    <w:rsid w:val="00924964"/>
    <w:rsid w:val="00934F80"/>
    <w:rsid w:val="00947353"/>
    <w:rsid w:val="00B43521"/>
    <w:rsid w:val="00C67A6D"/>
    <w:rsid w:val="00D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8751"/>
  <w15:chartTrackingRefBased/>
  <w15:docId w15:val="{626C545C-4E65-40E5-ADD5-4FFC2049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352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4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3612</Words>
  <Characters>20594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2020-05-06T12:20:00Z</dcterms:created>
  <dcterms:modified xsi:type="dcterms:W3CDTF">2020-05-19T17:53:00Z</dcterms:modified>
</cp:coreProperties>
</file>