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0B96">
        <w:rPr>
          <w:rFonts w:ascii="Times New Roman" w:hAnsi="Times New Roman"/>
          <w:sz w:val="16"/>
          <w:szCs w:val="16"/>
        </w:rPr>
        <w:t xml:space="preserve">Рабочая программа по </w:t>
      </w:r>
      <w:r w:rsidRPr="00E10B96">
        <w:rPr>
          <w:rFonts w:ascii="Times New Roman" w:hAnsi="Times New Roman"/>
          <w:b/>
          <w:sz w:val="16"/>
          <w:szCs w:val="16"/>
        </w:rPr>
        <w:t>математике</w:t>
      </w:r>
      <w:r w:rsidRPr="00E10B96">
        <w:rPr>
          <w:rFonts w:ascii="Times New Roman" w:hAnsi="Times New Roman"/>
          <w:sz w:val="16"/>
          <w:szCs w:val="16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Программа, на основе которой составлена рабочая программа: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Моро М. И., Волкова С.И., Степанова СВ. и др. Математика. Рабочие программы. Предметная линия учебников «Школа России». 1-4 классы. – М.: Просвещение, 2011.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Наименование учебника, по которому осуществляется преподавание: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Моро М. И., Бантова М. А., Бельтюкова Г. В. и др. Математика: Учебник: 4 класс: В 2 ч. – М.: Просвещение.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sz w:val="16"/>
          <w:szCs w:val="16"/>
        </w:rPr>
        <w:t>Основными целями</w:t>
      </w:r>
      <w:r w:rsidRPr="00E10B96">
        <w:rPr>
          <w:rFonts w:ascii="Times New Roman" w:eastAsia="Calibri" w:hAnsi="Times New Roman"/>
          <w:sz w:val="16"/>
          <w:szCs w:val="16"/>
        </w:rPr>
        <w:t xml:space="preserve"> </w:t>
      </w:r>
      <w:proofErr w:type="gramStart"/>
      <w:r w:rsidRPr="00E10B96">
        <w:rPr>
          <w:rFonts w:ascii="Times New Roman" w:eastAsia="Calibri" w:hAnsi="Times New Roman"/>
          <w:b/>
          <w:sz w:val="16"/>
          <w:szCs w:val="16"/>
        </w:rPr>
        <w:t>начального</w:t>
      </w:r>
      <w:proofErr w:type="gramEnd"/>
      <w:r w:rsidRPr="00E10B96">
        <w:rPr>
          <w:rFonts w:ascii="Times New Roman" w:eastAsia="Calibri" w:hAnsi="Times New Roman"/>
          <w:b/>
          <w:sz w:val="16"/>
          <w:szCs w:val="16"/>
        </w:rPr>
        <w:t xml:space="preserve"> обучения математике являются: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Математическое развитие младших школьников.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системы начальных математических знаний.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Воспитание интереса к математике, к умственной деятельности.</w:t>
      </w:r>
    </w:p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</w:rPr>
      </w:pPr>
      <w:r w:rsidRPr="00E10B96">
        <w:rPr>
          <w:rFonts w:ascii="Times New Roman" w:eastAsia="Calibri" w:hAnsi="Times New Roman"/>
          <w:b/>
          <w:sz w:val="16"/>
          <w:szCs w:val="16"/>
        </w:rPr>
        <w:t>Задачи курса математики: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основ логического, знаково-символического и алгоритмического мышления;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пространственного воображения;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математической речи;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умения вести поиск информации и работать с ней;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первоначальных представлений о компьютерной грамотности;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познавательных способностей;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воспитание стремления к расширению математических знаний;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критичности мышления;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Общая характеристика учебного предмета.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 «Работа с информацией».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процессов. Дети научатся не только самостоятельно решать поставленные задачи математическими способами, но и описывать на </w:t>
      </w:r>
      <w:proofErr w:type="gramStart"/>
      <w:r w:rsidRPr="00E10B96">
        <w:rPr>
          <w:rFonts w:ascii="Times New Roman" w:eastAsia="Calibri" w:hAnsi="Times New Roman"/>
          <w:sz w:val="16"/>
          <w:szCs w:val="16"/>
        </w:rPr>
        <w:t>языке</w:t>
      </w:r>
      <w:proofErr w:type="gramEnd"/>
      <w:r w:rsidRPr="00E10B96">
        <w:rPr>
          <w:rFonts w:ascii="Times New Roman" w:eastAsia="Calibri" w:hAnsi="Times New Roman"/>
          <w:sz w:val="16"/>
          <w:szCs w:val="16"/>
        </w:rPr>
        <w:t xml:space="preserve"> математики выполненные действия и их результаты, планировать, контролировать и оценивать способы действия и сами действия, делать выводы и обобщения, доказывать их правильность. Содержание программы предоставляет значительные возможности для развития умения работать в паре или в группе. Формированию умения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Содержание курса имеет концентрическое строение. Такая структура позволяет соблюдать необходимую постепенность в нарастании сложности учебного материала, создаёт хорошие условия 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Описание места учебного предмета в учебном плане.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Программа по математике для 4  класса рассчитана на 136 ч в год</w:t>
      </w:r>
      <w:r w:rsidRPr="00E10B96">
        <w:rPr>
          <w:rFonts w:ascii="Times New Roman" w:eastAsia="Calibri" w:hAnsi="Times New Roman"/>
          <w:b/>
          <w:sz w:val="16"/>
          <w:szCs w:val="16"/>
        </w:rPr>
        <w:t xml:space="preserve"> </w:t>
      </w:r>
      <w:r w:rsidRPr="00E10B96">
        <w:rPr>
          <w:rFonts w:ascii="Times New Roman" w:eastAsia="Calibri" w:hAnsi="Times New Roman"/>
          <w:sz w:val="16"/>
          <w:szCs w:val="16"/>
        </w:rPr>
        <w:t xml:space="preserve">(4 ч в неделю).  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3672F0" w:rsidRPr="00E10B96" w:rsidRDefault="003672F0" w:rsidP="003672F0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lastRenderedPageBreak/>
        <w:t>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3672F0" w:rsidRPr="00E10B96" w:rsidRDefault="003672F0" w:rsidP="003672F0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Формирование основ гражданской идентичности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базе:</w:t>
      </w:r>
    </w:p>
    <w:p w:rsidR="003672F0" w:rsidRPr="00E10B96" w:rsidRDefault="003672F0" w:rsidP="003672F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672F0" w:rsidRPr="00E10B96" w:rsidRDefault="003672F0" w:rsidP="003672F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народа.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Формирование психологических условий развития общения, сотрудничества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основе: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.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ценностно-смысловой сферы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основе общечеловеческих принципов нравственности и гуманизма: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 xml:space="preserve">ориентации в нравственном содержании и </w:t>
      </w:r>
      <w:proofErr w:type="gramStart"/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смысле</w:t>
      </w:r>
      <w:proofErr w:type="gramEnd"/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умения учиться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как первого шага к самообразованию и самовоспитанию, а именно:</w:t>
      </w:r>
    </w:p>
    <w:p w:rsidR="003672F0" w:rsidRPr="00E10B96" w:rsidRDefault="003672F0" w:rsidP="003672F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3672F0" w:rsidRPr="00E10B96" w:rsidRDefault="003672F0" w:rsidP="003672F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самостоятельности, инициативы и ответственности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как условия её самоактуализации: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развитие готовности к самостоятельным поступкам и действиям, ответственности за их результаты;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672F0" w:rsidRPr="00E10B96" w:rsidRDefault="003672F0" w:rsidP="003672F0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16"/>
          <w:szCs w:val="16"/>
          <w:lang w:val="ru-RU"/>
        </w:rPr>
      </w:pPr>
      <w:r w:rsidRPr="00E10B96">
        <w:rPr>
          <w:rStyle w:val="Zag11"/>
          <w:rFonts w:eastAsia="@Arial Unicode MS"/>
          <w:b w:val="0"/>
          <w:bCs w:val="0"/>
          <w:sz w:val="16"/>
          <w:szCs w:val="16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10B96">
        <w:rPr>
          <w:rStyle w:val="Zag11"/>
          <w:rFonts w:eastAsia="@Arial Unicode MS"/>
          <w:b w:val="0"/>
          <w:bCs w:val="0"/>
          <w:color w:val="auto"/>
          <w:sz w:val="16"/>
          <w:szCs w:val="16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p w:rsidR="003672F0" w:rsidRPr="00E10B96" w:rsidRDefault="003672F0" w:rsidP="003672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 xml:space="preserve">Программа обеспечивает достижение </w:t>
      </w:r>
      <w:proofErr w:type="gramStart"/>
      <w:r w:rsidRPr="00E10B96">
        <w:rPr>
          <w:rFonts w:ascii="Times New Roman" w:eastAsia="Calibri" w:hAnsi="Times New Roman"/>
          <w:sz w:val="16"/>
          <w:szCs w:val="16"/>
        </w:rPr>
        <w:t>обучающимися</w:t>
      </w:r>
      <w:proofErr w:type="gramEnd"/>
      <w:r w:rsidRPr="00E10B96">
        <w:rPr>
          <w:rFonts w:ascii="Times New Roman" w:eastAsia="Calibri" w:hAnsi="Times New Roman"/>
          <w:sz w:val="16"/>
          <w:szCs w:val="16"/>
        </w:rPr>
        <w:t xml:space="preserve"> следующих личностных, метапредметных и предметных результатов.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134"/>
        <w:gridCol w:w="1560"/>
        <w:gridCol w:w="4819"/>
      </w:tblGrid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Разделы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Программное содержание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Личностные, метапредметные и предметные результаты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Нумерация.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Числа от 1 до 1000. Нумерация.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Личностные.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Формирование социальной роли ученика, положительное отношение к учению.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Регулятивные.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Понимать и удерживать учебную задачу           Самостоятельно оценивать правильность выполнения действий и вносить необходимые коррективы.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Познавательные.</w:t>
            </w:r>
          </w:p>
          <w:p w:rsidR="003672F0" w:rsidRPr="00E10B96" w:rsidRDefault="003672F0" w:rsidP="00E555E3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называть последовательность чисел в натуральном ряду (с 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какого числа начинается этот ряд и как образуется каждое следующее число в этом ряду);</w:t>
            </w:r>
          </w:p>
          <w:p w:rsidR="003672F0" w:rsidRPr="00E10B96" w:rsidRDefault="003672F0" w:rsidP="00E555E3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се), названия и последовательность классов.</w:t>
            </w:r>
          </w:p>
          <w:p w:rsidR="003672F0" w:rsidRPr="00E10B96" w:rsidRDefault="003672F0" w:rsidP="00E555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читать,   записывать   и  сравнивать  числа  в   пределах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миллиона; записывать результат сравнения, используя знаки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&gt; (больше), &lt; (меньше), = (равно);</w:t>
            </w:r>
          </w:p>
          <w:p w:rsidR="003672F0" w:rsidRPr="00E10B96" w:rsidRDefault="003672F0" w:rsidP="00E555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представлять любое трехзначное число в виде суммы разрядных слагаемых.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Сотрудничество с одноклассниками, распределение работы в группе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Формировать умение слушать и вступать в диалог. 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Арифметические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Четыре арифметических действия. Порядок их выполне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ния в выражениях, содержащих 2—4 действия. Письменные приемы вычислений.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Формировать учебно-познавательный интерес к новому учебному материалу и способам решения новой задачи.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iCs/>
                <w:spacing w:val="-1"/>
                <w:sz w:val="16"/>
                <w:szCs w:val="16"/>
              </w:rPr>
              <w:t>Познавательные</w:t>
            </w:r>
          </w:p>
          <w:p w:rsidR="003672F0" w:rsidRPr="00E10B96" w:rsidRDefault="003672F0" w:rsidP="00E555E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понимать конкретный смысл каждого арифметического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понимать конкретный смысл каждого арифметического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названия   и   обозначения   арифметических  действий, названия компонентов и результата каждого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связь   между  компонентами   и   результатом   каждого действия;</w:t>
            </w:r>
          </w:p>
          <w:p w:rsidR="003672F0" w:rsidRPr="00E10B96" w:rsidRDefault="003672F0" w:rsidP="00E555E3">
            <w:pPr>
              <w:pStyle w:val="2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основные свойства арифметических действий  (переместительное и сочетательное свойства сложения и умноже</w:t>
            </w:r>
            <w:r w:rsidRPr="00E10B96">
              <w:rPr>
                <w:rFonts w:ascii="Times New Roman" w:hAnsi="Times New Roman"/>
                <w:sz w:val="16"/>
                <w:szCs w:val="16"/>
              </w:rPr>
              <w:softHyphen/>
              <w:t>ния, распределительное свойство умножения относительно сложения);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правила о порядке выполнения действий в числовых выражениях, содержащих скобки и не содержащих их;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таблицы сложения и умножения однозначных чисел и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соответствующие случаи вычитания и деления.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 Использовать речь для регуляции своего действия.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Величины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длины: миллиметр, сантиметр, дециметр, метр, километр. Соотношения между ними.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площади: квадратный миллиметр, квадратный сантиметр, квадратный дециметр, квадратный метр, квадрат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ный 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километр. Соотношения между ними.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массы: грамм, килограмм, центнер, тонна. Соот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ношения между ними.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Планировать учебную задачу и её пошаговое выполнение.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iCs/>
                <w:spacing w:val="-1"/>
                <w:sz w:val="16"/>
                <w:szCs w:val="16"/>
              </w:rPr>
              <w:t>Познавательные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находить  длину  отрезка,  ломаной,   периметр  много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угольника, в том числе прямоугольника (квадрата);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находить  площадь  прямоугольника  (квадрата),   зная длины его сторон;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узнавать время по часам;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выполнять   арифметические  действия   с   величинами (сложение и вычитание значений величин, умножение и де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ление </w:t>
            </w:r>
            <w:proofErr w:type="gramStart"/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значении</w:t>
            </w:r>
            <w:proofErr w:type="gramEnd"/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величин на однозначное число);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применять к решению текстовых задач знание изучен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связей между величинами.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Геометрические фигуры</w:t>
            </w:r>
          </w:p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Формировать учебно-познавательный интерес к новому учебному материалу и способам решения новой задачи. Выражать свою точку зрения.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Познавательные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Виды углов: прямой, острый, тупой;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виды треугольников:  прямоугольный,  остроугольный, тупоугольный; равносторонний, равнобедренный, разносто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ронний;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определение прямоугольника (квадрата);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свойство противоположных сторон прямоугольника.</w:t>
            </w:r>
          </w:p>
          <w:p w:rsidR="003672F0" w:rsidRPr="00E10B96" w:rsidRDefault="003672F0" w:rsidP="00E555E3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строить заданный отрезок;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строить на клетчатой бумаге прямоугольник (квадрат) по заданным длинам сторон.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</w:tbl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</w:p>
    <w:p w:rsidR="00DF6C35" w:rsidRDefault="00DF6C35" w:rsidP="009E54A8"/>
    <w:sectPr w:rsidR="00DF6C35" w:rsidSect="003672F0">
      <w:pgSz w:w="8419" w:h="11906" w:orient="landscape" w:code="9"/>
      <w:pgMar w:top="397" w:right="397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61A4"/>
    <w:multiLevelType w:val="hybridMultilevel"/>
    <w:tmpl w:val="590ED85A"/>
    <w:lvl w:ilvl="0" w:tplc="A692E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865BD"/>
    <w:multiLevelType w:val="hybridMultilevel"/>
    <w:tmpl w:val="AC06E99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46B13"/>
    <w:multiLevelType w:val="hybridMultilevel"/>
    <w:tmpl w:val="1C3CA0CA"/>
    <w:lvl w:ilvl="0" w:tplc="46EC41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E388F"/>
    <w:multiLevelType w:val="hybridMultilevel"/>
    <w:tmpl w:val="28B4E8D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2388"/>
    <w:multiLevelType w:val="hybridMultilevel"/>
    <w:tmpl w:val="535204A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65BD3"/>
    <w:multiLevelType w:val="hybridMultilevel"/>
    <w:tmpl w:val="0F78C6E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6EBB57CD"/>
    <w:multiLevelType w:val="hybridMultilevel"/>
    <w:tmpl w:val="5AF0047C"/>
    <w:lvl w:ilvl="0" w:tplc="75223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71E1F"/>
    <w:multiLevelType w:val="hybridMultilevel"/>
    <w:tmpl w:val="A11094B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15041"/>
    <w:multiLevelType w:val="hybridMultilevel"/>
    <w:tmpl w:val="22427E9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bookFoldPrinting/>
  <w:bookFoldPrintingSheets w:val="4"/>
  <w:characterSpacingControl w:val="doNotCompress"/>
  <w:compat/>
  <w:rsids>
    <w:rsidRoot w:val="003672F0"/>
    <w:rsid w:val="000002F2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25B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C65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672F0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693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002E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0C1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54A8"/>
    <w:rsid w:val="009E763A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4ED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F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672F0"/>
    <w:pPr>
      <w:spacing w:before="240" w:after="60"/>
      <w:outlineLvl w:val="4"/>
    </w:pPr>
    <w:rPr>
      <w:rFonts w:cs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3672F0"/>
    <w:pPr>
      <w:spacing w:before="240" w:after="60" w:line="240" w:lineRule="auto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2F0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672F0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72F0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72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3672F0"/>
    <w:pPr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72F0"/>
  </w:style>
  <w:style w:type="character" w:customStyle="1" w:styleId="Zag11">
    <w:name w:val="Zag_11"/>
    <w:rsid w:val="003672F0"/>
  </w:style>
  <w:style w:type="paragraph" w:customStyle="1" w:styleId="Zag2">
    <w:name w:val="Zag_2"/>
    <w:basedOn w:val="a"/>
    <w:rsid w:val="003672F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styleId="a7">
    <w:name w:val="Strong"/>
    <w:basedOn w:val="a0"/>
    <w:qFormat/>
    <w:rsid w:val="003672F0"/>
    <w:rPr>
      <w:b/>
      <w:bCs/>
    </w:rPr>
  </w:style>
  <w:style w:type="paragraph" w:customStyle="1" w:styleId="centr">
    <w:name w:val="centr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qFormat/>
    <w:rsid w:val="003672F0"/>
    <w:rPr>
      <w:i/>
      <w:iCs/>
    </w:rPr>
  </w:style>
  <w:style w:type="paragraph" w:customStyle="1" w:styleId="body">
    <w:name w:val="body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arial100">
    <w:name w:val="zag_arial_100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672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2F0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3672F0"/>
    <w:pPr>
      <w:spacing w:after="120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672F0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6D6D-6B63-4976-A3DE-6D4D66BE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1818</Words>
  <Characters>10365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2020-05-04T17:04:00Z</dcterms:created>
  <dcterms:modified xsi:type="dcterms:W3CDTF">2020-05-04T17:04:00Z</dcterms:modified>
</cp:coreProperties>
</file>